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2013 г. N 6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В СФЕРЕ ВОДОСНАБЖЕНИЯ И ВОДООТВЕДЕНИЯ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9 части 1 статьи 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статьи 34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в сфере водоснабжения и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заполнения таких форм.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8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"23, 27, 29, 34, 38, 40, 45, 49, 51," исключить;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разделы III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2013 г. N 6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СТАНДАРТЫ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В СФЕРЕ ВОДОСНАБЖЕНИЯ И ВОДООТВЕДЕНИЯ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Общие положения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</w:t>
      </w:r>
      <w:r>
        <w:rPr>
          <w:rFonts w:ascii="Calibri" w:hAnsi="Calibri" w:cs="Calibri"/>
        </w:rPr>
        <w:lastRenderedPageBreak/>
        <w:t>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</w:t>
      </w:r>
      <w:proofErr w:type="gramEnd"/>
      <w:r>
        <w:rPr>
          <w:rFonts w:ascii="Calibri" w:hAnsi="Calibri" w:cs="Calibri"/>
        </w:rPr>
        <w:t xml:space="preserve"> для размещения информации по вопросам регулирования тарифов, </w:t>
      </w:r>
      <w:proofErr w:type="gramStart"/>
      <w:r>
        <w:rPr>
          <w:rFonts w:ascii="Calibri" w:hAnsi="Calibri" w:cs="Calibri"/>
        </w:rPr>
        <w:t>определяемом</w:t>
      </w:r>
      <w:proofErr w:type="gramEnd"/>
      <w:r>
        <w:rPr>
          <w:rFonts w:ascii="Calibri" w:hAnsi="Calibri" w:cs="Calibri"/>
        </w:rPr>
        <w:t xml:space="preserve">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</w:t>
      </w:r>
      <w:proofErr w:type="gramEnd"/>
      <w:r>
        <w:rPr>
          <w:rFonts w:ascii="Calibri" w:hAnsi="Calibri" w:cs="Calibri"/>
        </w:rPr>
        <w:t xml:space="preserve">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</w:t>
      </w:r>
      <w:proofErr w:type="gramEnd"/>
      <w:r>
        <w:rPr>
          <w:rFonts w:ascii="Calibri" w:hAnsi="Calibri" w:cs="Calibri"/>
        </w:rPr>
        <w:t xml:space="preserve"> в соответствии с регламентом, утверждаемым Федеральной службой по тарифам.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информации на сайтах в сети "Интернет" осуществляется по формам, утверждаемым Федеральной службой по тарифам.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</w:t>
      </w:r>
      <w:proofErr w:type="gramEnd"/>
      <w:r>
        <w:rPr>
          <w:rFonts w:ascii="Calibri" w:hAnsi="Calibri" w:cs="Calibri"/>
        </w:rPr>
        <w:t xml:space="preserve"> публикуются акты органов местного самоуправления, информации, </w:t>
      </w:r>
      <w:r>
        <w:rPr>
          <w:rFonts w:ascii="Calibri" w:hAnsi="Calibri" w:cs="Calibri"/>
        </w:rPr>
        <w:lastRenderedPageBreak/>
        <w:t xml:space="preserve">предусмотренной </w:t>
      </w:r>
      <w:hyperlink w:anchor="Par84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20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318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и </w:t>
      </w:r>
      <w:hyperlink w:anchor="Par353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на основании письменных запросов.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</w:t>
      </w:r>
      <w:proofErr w:type="gramEnd"/>
      <w:r>
        <w:rPr>
          <w:rFonts w:ascii="Calibri" w:hAnsi="Calibri" w:cs="Calibri"/>
        </w:rPr>
        <w:t xml:space="preserve">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информации, подлежащей раскрытию в соответствии с настоящим документом, является исчерпывающим.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 xml:space="preserve">II. Стандарты раскрытия информации </w:t>
      </w:r>
      <w:proofErr w:type="gramStart"/>
      <w:r>
        <w:rPr>
          <w:rFonts w:ascii="Calibri" w:hAnsi="Calibri" w:cs="Calibri"/>
        </w:rPr>
        <w:t>регулируемыми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холодное водоснабжение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Регулируемой организацией подлежит раскрытию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холодного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15. Информация о тарифах на регулируемые товары (услуги) в сфере холодного водоснабжения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питьевую воду (питьевое водоснабжение);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техническую воду;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транспортировку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тарифах на подвоз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утвержденных тарифах на подключение к централизованной системе холодного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отношении сведений,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17. В рамках общей информации о регулируемой организации раскрытию подлежат следующие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регулируемой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водопроводных сетей (в однотрубном исчислении) (километров);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скважин (штук);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количество подкачивающих насосных станций (штук).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вида регулируемой деятельности (тыс. рублей) с разбивкой по видам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холодной воды, приобретаемой у других организаций для последующей подачи потребителям;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на аренду имущества, используемого для осуществления регулируемого вида </w:t>
      </w:r>
      <w:r>
        <w:rPr>
          <w:rFonts w:ascii="Calibri" w:hAnsi="Calibri" w:cs="Calibri"/>
        </w:rPr>
        <w:lastRenderedPageBreak/>
        <w:t>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(убытках) от продажи товаров и услуг по регулируемому виду деятельности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rPr>
          <w:rFonts w:ascii="Calibri" w:hAnsi="Calibri" w:cs="Calibri"/>
        </w:rPr>
        <w:t>выручка</w:t>
      </w:r>
      <w:proofErr w:type="gramEnd"/>
      <w:r>
        <w:rPr>
          <w:rFonts w:ascii="Calibri" w:hAnsi="Calibri" w:cs="Calibri"/>
        </w:rPr>
        <w:t xml:space="preserve"> от регулируемой деятельности которой превышает 80 процентов совокупной выручки за отчетный год);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объеме поднятой воды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объеме покупной воды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воды, пропущенной через очистные сооружения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потерях воды в сетях (процентов);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среднесписочной численности основного производственного персонала (человек);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 удельном расходе электроэнергии на подачу воды в сеть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или 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расходе воды на собственные (в том числе хозяйственно-бытовые) нужды (процент объема отпуска воды потребителям);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системах холодного водоснабжения (единиц на километр);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общем количестве проведенных проб качества воды по следующим показателям: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колиформные бактерии;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термотолерантные колиформные бактерии;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 количестве проведенных проб, выявивших несоответствие холодной воды санитарным нормам (предельно допустимой концентрации), по следующим показателям: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колиформные бактерии;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термотолерантные колиформные бактерии;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средней продолжительности рассмотрения заявлений о подключении (дней).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20. Информация об инвестиционных программах регулируемой организации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7"/>
      <w:bookmarkEnd w:id="12"/>
      <w:r>
        <w:rPr>
          <w:rFonts w:ascii="Calibri" w:hAnsi="Calibri" w:cs="Calibri"/>
        </w:rP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холодного водоснабжения в течение квартала.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3"/>
      <w:bookmarkEnd w:id="13"/>
      <w:r>
        <w:rPr>
          <w:rFonts w:ascii="Calibri" w:hAnsi="Calibri" w:cs="Calibri"/>
        </w:rP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холодного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реквизиты нормативного правового акта, регламентирующего порядок действий </w:t>
      </w:r>
      <w:r>
        <w:rPr>
          <w:rFonts w:ascii="Calibri" w:hAnsi="Calibri" w:cs="Calibri"/>
        </w:rPr>
        <w:lastRenderedPageBreak/>
        <w:t>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0"/>
      <w:bookmarkEnd w:id="16"/>
      <w:r>
        <w:rPr>
          <w:rFonts w:ascii="Calibri" w:hAnsi="Calibri" w:cs="Calibri"/>
        </w:rP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потребителям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Информация, указанная в </w:t>
      </w:r>
      <w:hyperlink w:anchor="Par72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, </w:t>
      </w:r>
      <w:hyperlink w:anchor="Par15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93" w:history="1">
        <w:r>
          <w:rPr>
            <w:rFonts w:ascii="Calibri" w:hAnsi="Calibri" w:cs="Calibri"/>
            <w:color w:val="0000FF"/>
          </w:rPr>
          <w:t>пунктах 18</w:t>
        </w:r>
      </w:hyperlink>
      <w:r>
        <w:rPr>
          <w:rFonts w:ascii="Calibri" w:hAnsi="Calibri" w:cs="Calibri"/>
        </w:rPr>
        <w:t xml:space="preserve"> - </w:t>
      </w:r>
      <w:hyperlink w:anchor="Par1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6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93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документа, соответствует годовой бухгалтерской отчетности за отчетный год.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ar93" w:history="1">
        <w:r>
          <w:rPr>
            <w:rFonts w:ascii="Calibri" w:hAnsi="Calibri" w:cs="Calibri"/>
            <w:color w:val="0000FF"/>
          </w:rPr>
          <w:t>пунктах 18</w:t>
        </w:r>
      </w:hyperlink>
      <w:r>
        <w:rPr>
          <w:rFonts w:ascii="Calibri" w:hAnsi="Calibri" w:cs="Calibri"/>
        </w:rPr>
        <w:t xml:space="preserve"> - </w:t>
      </w:r>
      <w:hyperlink w:anchor="Par1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за исключением информации, указанной в </w:t>
      </w:r>
      <w:hyperlink w:anchor="Par146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6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47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59" w:history="1">
        <w:r>
          <w:rPr>
            <w:rFonts w:ascii="Calibri" w:hAnsi="Calibri" w:cs="Calibri"/>
            <w:color w:val="0000FF"/>
          </w:rPr>
          <w:t>пунктах 25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</w:t>
      </w:r>
      <w:r>
        <w:rPr>
          <w:rFonts w:ascii="Calibri" w:hAnsi="Calibri" w:cs="Calibri"/>
        </w:rPr>
        <w:lastRenderedPageBreak/>
        <w:t>субъекта Российской Федерации в области государственного регулирования тарифов (орган местного самоуправления).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Информация, указанная в </w:t>
      </w:r>
      <w:hyperlink w:anchor="Par8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 xml:space="preserve">III. Стандарты раскрытия информации </w:t>
      </w:r>
      <w:proofErr w:type="gramStart"/>
      <w:r>
        <w:rPr>
          <w:rFonts w:ascii="Calibri" w:hAnsi="Calibri" w:cs="Calibri"/>
        </w:rPr>
        <w:t>регулируемыми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водоотведение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Регулируемой организацией подлежит раскрытию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36. Информация о тарифах на регулируемые товары (услуги) в сфере водоотведения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водоотведение;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транспортировку сточных вод;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подключение к централизованной системе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отношении сведений, предусмотренных </w:t>
      </w:r>
      <w:hyperlink w:anchor="Par19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2"/>
      <w:bookmarkEnd w:id="19"/>
      <w:r>
        <w:rPr>
          <w:rFonts w:ascii="Calibri" w:hAnsi="Calibri" w:cs="Calibri"/>
        </w:rPr>
        <w:t>38. В рамках общей информации о регулируемой организации раскрытию подлежат следующие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регулируемой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протяженность канализационных сетей (в однотрубном исчислении) (километров);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насосных станций и очистных сооружений (штук).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0"/>
      <w:bookmarkEnd w:id="20"/>
      <w:r>
        <w:rPr>
          <w:rFonts w:ascii="Calibri" w:hAnsi="Calibri" w:cs="Calibri"/>
        </w:rP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регулируемой деятельности (тыс. рублей) с разбивкой по видам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услуг по приему, транспортировке и очистке сточных вод другими организациями;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убытках от продажи товаров и услуг по регулируемому виду деятельности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объеме сточных вод, принятых от потребителей оказываемых услуг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сточных вод, пропущенных через очистные сооружения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л) о среднесписочной численности основного производственного персонала (человек).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4"/>
      <w:bookmarkEnd w:id="21"/>
      <w:r>
        <w:rPr>
          <w:rFonts w:ascii="Calibri" w:hAnsi="Calibri" w:cs="Calibri"/>
        </w:rP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средней продолжительности рассмотрения заявлений о подключении (дней).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54"/>
      <w:bookmarkEnd w:id="22"/>
      <w:r>
        <w:rPr>
          <w:rFonts w:ascii="Calibri" w:hAnsi="Calibri" w:cs="Calibri"/>
        </w:rPr>
        <w:t>41. Информация об инвестиционных программах регулируемой организации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 (с разбивкой по мероприятиям);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2"/>
      <w:bookmarkEnd w:id="23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3"/>
      <w:bookmarkEnd w:id="24"/>
      <w:r>
        <w:rPr>
          <w:rFonts w:ascii="Calibri" w:hAnsi="Calibri" w:cs="Calibri"/>
        </w:rP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 резерве мощности централизованной системы водоотведения в течение квартала.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69"/>
      <w:bookmarkEnd w:id="25"/>
      <w:r>
        <w:rPr>
          <w:rFonts w:ascii="Calibri" w:hAnsi="Calibri" w:cs="Calibri"/>
        </w:rP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0"/>
      <w:bookmarkEnd w:id="26"/>
      <w:r>
        <w:rPr>
          <w:rFonts w:ascii="Calibri" w:hAnsi="Calibri" w:cs="Calibri"/>
        </w:rP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75"/>
      <w:bookmarkEnd w:id="27"/>
      <w:r>
        <w:rPr>
          <w:rFonts w:ascii="Calibri" w:hAnsi="Calibri" w:cs="Calibri"/>
        </w:rPr>
        <w:t xml:space="preserve">46. </w:t>
      </w:r>
      <w:proofErr w:type="gramStart"/>
      <w:r>
        <w:rPr>
          <w:rFonts w:ascii="Calibri" w:hAnsi="Calibri" w:cs="Calibri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76"/>
      <w:bookmarkEnd w:id="28"/>
      <w:r>
        <w:rPr>
          <w:rFonts w:ascii="Calibri" w:hAnsi="Calibri" w:cs="Calibri"/>
        </w:rP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в сеть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Информация, указанная в </w:t>
      </w:r>
      <w:hyperlink w:anchor="Par192" w:history="1">
        <w:r>
          <w:rPr>
            <w:rFonts w:ascii="Calibri" w:hAnsi="Calibri" w:cs="Calibri"/>
            <w:color w:val="0000FF"/>
          </w:rPr>
          <w:t>пунктах 36</w:t>
        </w:r>
      </w:hyperlink>
      <w:r>
        <w:rPr>
          <w:rFonts w:ascii="Calibri" w:hAnsi="Calibri" w:cs="Calibri"/>
        </w:rPr>
        <w:t xml:space="preserve">, </w:t>
      </w:r>
      <w:hyperlink w:anchor="Par269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пунктах 39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262" w:history="1">
        <w:r>
          <w:rPr>
            <w:rFonts w:ascii="Calibri" w:hAnsi="Calibri" w:cs="Calibri"/>
            <w:color w:val="0000FF"/>
          </w:rPr>
          <w:t>подпункте "з" пункта 41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документа, должна соответствовать бухгалтерской отчетности за отчетный год.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Регулируемая организация, не осуществляющая сдачу годового бухгалтерского баланса в </w:t>
      </w:r>
      <w:r>
        <w:rPr>
          <w:rFonts w:ascii="Calibri" w:hAnsi="Calibri" w:cs="Calibri"/>
        </w:rPr>
        <w:lastRenderedPageBreak/>
        <w:t xml:space="preserve">налоговые органы, информацию, указанную в </w:t>
      </w:r>
      <w:hyperlink w:anchor="Par210" w:history="1">
        <w:r>
          <w:rPr>
            <w:rFonts w:ascii="Calibri" w:hAnsi="Calibri" w:cs="Calibri"/>
            <w:color w:val="0000FF"/>
          </w:rPr>
          <w:t>пунктах 39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, за исключением информации, указанной в </w:t>
      </w:r>
      <w:hyperlink w:anchor="Par262" w:history="1">
        <w:r>
          <w:rPr>
            <w:rFonts w:ascii="Calibri" w:hAnsi="Calibri" w:cs="Calibri"/>
            <w:color w:val="0000FF"/>
          </w:rPr>
          <w:t>подпункте "з" пункта 41</w:t>
        </w:r>
      </w:hyperlink>
      <w:r>
        <w:rPr>
          <w:rFonts w:ascii="Calibri" w:hAnsi="Calibri" w:cs="Calibri"/>
        </w:rP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Информация, указанная в </w:t>
      </w:r>
      <w:hyperlink w:anchor="Par262" w:history="1">
        <w:r>
          <w:rPr>
            <w:rFonts w:ascii="Calibri" w:hAnsi="Calibri" w:cs="Calibri"/>
            <w:color w:val="0000FF"/>
          </w:rPr>
          <w:t>подпункте "з" пункта 41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Информация, указанная в </w:t>
      </w:r>
      <w:hyperlink w:anchor="Par275" w:history="1">
        <w:r>
          <w:rPr>
            <w:rFonts w:ascii="Calibri" w:hAnsi="Calibri" w:cs="Calibri"/>
            <w:color w:val="0000FF"/>
          </w:rPr>
          <w:t>пунктах 46</w:t>
        </w:r>
      </w:hyperlink>
      <w:r>
        <w:rPr>
          <w:rFonts w:ascii="Calibri" w:hAnsi="Calibri" w:cs="Calibri"/>
        </w:rPr>
        <w:t xml:space="preserve"> и </w:t>
      </w:r>
      <w:hyperlink w:anchor="Par276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Информация, указанная в </w:t>
      </w:r>
      <w:hyperlink w:anchor="Par202" w:history="1">
        <w:r>
          <w:rPr>
            <w:rFonts w:ascii="Calibri" w:hAnsi="Calibri" w:cs="Calibri"/>
            <w:color w:val="0000FF"/>
          </w:rPr>
          <w:t>пункте 38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94"/>
      <w:bookmarkEnd w:id="29"/>
      <w:r>
        <w:rPr>
          <w:rFonts w:ascii="Calibri" w:hAnsi="Calibri" w:cs="Calibri"/>
        </w:rPr>
        <w:t xml:space="preserve">IV. Стандарты раскрытия информации </w:t>
      </w:r>
      <w:proofErr w:type="gramStart"/>
      <w:r>
        <w:rPr>
          <w:rFonts w:ascii="Calibri" w:hAnsi="Calibri" w:cs="Calibri"/>
        </w:rPr>
        <w:t>регулируемыми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горячее водоснабжение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Регулируемыми организациями подлежит раскрытию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горячего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08"/>
      <w:bookmarkEnd w:id="30"/>
      <w:r>
        <w:rPr>
          <w:rFonts w:ascii="Calibri" w:hAnsi="Calibri" w:cs="Calibri"/>
        </w:rPr>
        <w:t>57. Информация о тарифах на регулируемые товары (услуги) в сфере горячего водоснабжения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горячую воду (горячее водоснабжение);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транспортировку горячей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подключение к централизованной системе горячего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В отношении сведений, предусмотренных </w:t>
      </w:r>
      <w:hyperlink w:anchor="Par308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18"/>
      <w:bookmarkEnd w:id="31"/>
      <w:r>
        <w:rPr>
          <w:rFonts w:ascii="Calibri" w:hAnsi="Calibri" w:cs="Calibri"/>
        </w:rPr>
        <w:lastRenderedPageBreak/>
        <w:t>59. В рамках общей информации о регулируемой организации раскрытию подлежат следующие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регулируемой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водопроводных сетей (в однотрубном исчислении) (километров);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центральных тепловых пунктов (штук).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6"/>
      <w:bookmarkEnd w:id="32"/>
      <w:r>
        <w:rPr>
          <w:rFonts w:ascii="Calibri" w:hAnsi="Calibri" w:cs="Calibri"/>
        </w:rP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регулируемой деятельности (тыс. рублей) с разбивкой по видам деятельности;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используемую для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холодную воду, используемую для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расходы на текущий и капитальный ремонт;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расходы на текущий и капитальный ремонт;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</w:t>
      </w:r>
      <w:r>
        <w:rPr>
          <w:rFonts w:ascii="Calibri" w:hAnsi="Calibri" w:cs="Calibri"/>
        </w:rPr>
        <w:lastRenderedPageBreak/>
        <w:t>программой регулируемой организации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от продажи товаров и услуг по регулируемому виду деятельности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rPr>
          <w:rFonts w:ascii="Calibri" w:hAnsi="Calibri" w:cs="Calibri"/>
        </w:rPr>
        <w:t>выручка</w:t>
      </w:r>
      <w:proofErr w:type="gramEnd"/>
      <w:r>
        <w:rPr>
          <w:rFonts w:ascii="Calibri" w:hAnsi="Calibri" w:cs="Calibri"/>
        </w:rPr>
        <w:t xml:space="preserve"> от регулируемой деятельности которой превышает 80 процентов совокупной выручки за отчетный год);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объеме покупаемой холодной воды, используемой для горячего водоснабжения (тыс. куб. метров);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покупаемой тепловой энергии (мощности), используемой для горячего водоснабжения (тыс. Гкал (Гкал/ч));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потерях воды в сетях (процентов);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среднесписочной численности основного производственного персонала (человек);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 удельном расходе электроэнергии на подачу воды в сеть (тыс. кВт·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или тыс. куб. метров).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53"/>
      <w:bookmarkEnd w:id="33"/>
      <w:r>
        <w:rPr>
          <w:rFonts w:ascii="Calibri" w:hAnsi="Calibri" w:cs="Calibri"/>
        </w:rP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системах горячего водоснабжения (единиц на километр);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соответствии состава и свойств горячей </w:t>
      </w:r>
      <w:proofErr w:type="gramStart"/>
      <w:r>
        <w:rPr>
          <w:rFonts w:ascii="Calibri" w:hAnsi="Calibri" w:cs="Calibri"/>
        </w:rPr>
        <w:t>воды</w:t>
      </w:r>
      <w:proofErr w:type="gramEnd"/>
      <w:r>
        <w:rPr>
          <w:rFonts w:ascii="Calibri" w:hAnsi="Calibri" w:cs="Calibri"/>
        </w:rPr>
        <w:t xml:space="preserve"> установленным санитарным нормам и правилам;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средней продолжительности рассмотрения заявлений о подключении (дней).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62. Информация об инвестиционных программах регулируемой организации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 (с разбивкой по мероприятиям);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68"/>
      <w:bookmarkEnd w:id="35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69"/>
      <w:bookmarkEnd w:id="36"/>
      <w:r>
        <w:rPr>
          <w:rFonts w:ascii="Calibri" w:hAnsi="Calibri" w:cs="Calibri"/>
        </w:rP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горячего водоснабжения в течение квартала.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75"/>
      <w:bookmarkEnd w:id="37"/>
      <w:r>
        <w:rPr>
          <w:rFonts w:ascii="Calibri" w:hAnsi="Calibri" w:cs="Calibri"/>
        </w:rP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76"/>
      <w:bookmarkEnd w:id="38"/>
      <w:r>
        <w:rPr>
          <w:rFonts w:ascii="Calibri" w:hAnsi="Calibri" w:cs="Calibri"/>
        </w:rP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81"/>
      <w:bookmarkEnd w:id="39"/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  <w:proofErr w:type="gramEnd"/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82"/>
      <w:bookmarkEnd w:id="40"/>
      <w:r>
        <w:rPr>
          <w:rFonts w:ascii="Calibri" w:hAnsi="Calibri" w:cs="Calibri"/>
        </w:rP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в сеть воды;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Информация, указанная в </w:t>
      </w:r>
      <w:hyperlink w:anchor="Par308" w:history="1">
        <w:r>
          <w:rPr>
            <w:rFonts w:ascii="Calibri" w:hAnsi="Calibri" w:cs="Calibri"/>
            <w:color w:val="0000FF"/>
          </w:rPr>
          <w:t>пунктах 57</w:t>
        </w:r>
      </w:hyperlink>
      <w:r>
        <w:rPr>
          <w:rFonts w:ascii="Calibri" w:hAnsi="Calibri" w:cs="Calibri"/>
        </w:rPr>
        <w:t xml:space="preserve">, </w:t>
      </w:r>
      <w:hyperlink w:anchor="Par375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и </w:t>
      </w:r>
      <w:hyperlink w:anchor="Par376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настоящего документа, раскрывается </w:t>
      </w:r>
      <w:r>
        <w:rPr>
          <w:rFonts w:ascii="Calibri" w:hAnsi="Calibri" w:cs="Calibri"/>
        </w:rPr>
        <w:lastRenderedPageBreak/>
        <w:t>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Информация, указанная в </w:t>
      </w:r>
      <w:hyperlink w:anchor="Par326" w:history="1">
        <w:r>
          <w:rPr>
            <w:rFonts w:ascii="Calibri" w:hAnsi="Calibri" w:cs="Calibri"/>
            <w:color w:val="0000FF"/>
          </w:rPr>
          <w:t>пунктах 60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Информация, указанная в </w:t>
      </w:r>
      <w:hyperlink w:anchor="Par326" w:history="1">
        <w:r>
          <w:rPr>
            <w:rFonts w:ascii="Calibri" w:hAnsi="Calibri" w:cs="Calibri"/>
            <w:color w:val="0000FF"/>
          </w:rPr>
          <w:t>пункте 60</w:t>
        </w:r>
      </w:hyperlink>
      <w:r>
        <w:rPr>
          <w:rFonts w:ascii="Calibri" w:hAnsi="Calibri" w:cs="Calibri"/>
        </w:rPr>
        <w:t xml:space="preserve"> настоящего документа, должна соответствовать бухгалтерской отчетности за отчетный год.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</w:t>
      </w:r>
      <w:proofErr w:type="gramStart"/>
      <w:r>
        <w:rPr>
          <w:rFonts w:ascii="Calibri" w:hAnsi="Calibri" w:cs="Calibri"/>
        </w:rPr>
        <w:t xml:space="preserve">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ar326" w:history="1">
        <w:r>
          <w:rPr>
            <w:rFonts w:ascii="Calibri" w:hAnsi="Calibri" w:cs="Calibri"/>
            <w:color w:val="0000FF"/>
          </w:rPr>
          <w:t>пунктах 60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</w:t>
        </w:r>
        <w:proofErr w:type="gramEnd"/>
        <w:r>
          <w:rPr>
            <w:rFonts w:ascii="Calibri" w:hAnsi="Calibri" w:cs="Calibri"/>
            <w:color w:val="0000FF"/>
          </w:rPr>
          <w:t xml:space="preserve"> 62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Информация, указанная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Информация, указанная в </w:t>
      </w:r>
      <w:hyperlink w:anchor="Par369" w:history="1">
        <w:r>
          <w:rPr>
            <w:rFonts w:ascii="Calibri" w:hAnsi="Calibri" w:cs="Calibri"/>
            <w:color w:val="0000FF"/>
          </w:rPr>
          <w:t>пункте 63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Информация, указанная в </w:t>
      </w:r>
      <w:hyperlink w:anchor="Par381" w:history="1">
        <w:r>
          <w:rPr>
            <w:rFonts w:ascii="Calibri" w:hAnsi="Calibri" w:cs="Calibri"/>
            <w:color w:val="0000FF"/>
          </w:rPr>
          <w:t>пунктах 67</w:t>
        </w:r>
      </w:hyperlink>
      <w:r>
        <w:rPr>
          <w:rFonts w:ascii="Calibri" w:hAnsi="Calibri" w:cs="Calibri"/>
        </w:rPr>
        <w:t xml:space="preserve"> и </w:t>
      </w:r>
      <w:hyperlink w:anchor="Par382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Информация, указанная в </w:t>
      </w:r>
      <w:hyperlink w:anchor="Par318" w:history="1">
        <w:r>
          <w:rPr>
            <w:rFonts w:ascii="Calibri" w:hAnsi="Calibri" w:cs="Calibri"/>
            <w:color w:val="0000FF"/>
          </w:rPr>
          <w:t>пункте 59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400"/>
      <w:bookmarkEnd w:id="41"/>
      <w:r>
        <w:rPr>
          <w:rFonts w:ascii="Calibri" w:hAnsi="Calibri" w:cs="Calibri"/>
        </w:rPr>
        <w:t>V. Порядок раскрытия информации по письменным запросам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513391" w:rsidRDefault="005133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412"/>
      <w:bookmarkEnd w:id="42"/>
      <w:r>
        <w:rPr>
          <w:rFonts w:ascii="Calibri" w:hAnsi="Calibri" w:cs="Calibri"/>
        </w:rPr>
        <w:t>IV. Стандарты раскрытия информации органами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16"/>
      <w:bookmarkEnd w:id="43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17"/>
      <w:bookmarkEnd w:id="44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18"/>
      <w:bookmarkEnd w:id="45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419"/>
      <w:bookmarkEnd w:id="46"/>
      <w:r>
        <w:rPr>
          <w:rFonts w:ascii="Calibri" w:hAnsi="Calibri" w:cs="Calibri"/>
        </w:rP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420"/>
      <w:bookmarkEnd w:id="47"/>
      <w:r>
        <w:rPr>
          <w:rFonts w:ascii="Calibri" w:hAnsi="Calibri" w:cs="Calibri"/>
        </w:rP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421"/>
      <w:bookmarkEnd w:id="48"/>
      <w:r>
        <w:rPr>
          <w:rFonts w:ascii="Calibri" w:hAnsi="Calibri" w:cs="Calibri"/>
        </w:rP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Информация, указанная в </w:t>
      </w:r>
      <w:hyperlink w:anchor="Par418" w:history="1">
        <w:r>
          <w:rPr>
            <w:rFonts w:ascii="Calibri" w:hAnsi="Calibri" w:cs="Calibri"/>
            <w:color w:val="0000FF"/>
          </w:rPr>
          <w:t>подпункте "в" пункта 82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84. Информация, указанная в </w:t>
      </w:r>
      <w:hyperlink w:anchor="Par419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420" w:history="1">
        <w:r>
          <w:rPr>
            <w:rFonts w:ascii="Calibri" w:hAnsi="Calibri" w:cs="Calibri"/>
            <w:color w:val="0000FF"/>
          </w:rPr>
          <w:t>"д" пункта 82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Информация, указанная в </w:t>
      </w:r>
      <w:hyperlink w:anchor="Par41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41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421" w:history="1">
        <w:r>
          <w:rPr>
            <w:rFonts w:ascii="Calibri" w:hAnsi="Calibri" w:cs="Calibri"/>
            <w:color w:val="0000FF"/>
          </w:rPr>
          <w:t>"е" пункта 82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3391" w:rsidRDefault="00513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391" w:rsidRDefault="005133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86F3D" w:rsidRDefault="00486F3D">
      <w:bookmarkStart w:id="49" w:name="_GoBack"/>
      <w:bookmarkEnd w:id="49"/>
    </w:p>
    <w:sectPr w:rsidR="00486F3D" w:rsidSect="00C1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91"/>
    <w:rsid w:val="00005E7E"/>
    <w:rsid w:val="00006B1B"/>
    <w:rsid w:val="00020FA1"/>
    <w:rsid w:val="0002570B"/>
    <w:rsid w:val="00032AEB"/>
    <w:rsid w:val="000331A3"/>
    <w:rsid w:val="00036715"/>
    <w:rsid w:val="00036E2F"/>
    <w:rsid w:val="0003747E"/>
    <w:rsid w:val="000379A2"/>
    <w:rsid w:val="000517E1"/>
    <w:rsid w:val="00066B79"/>
    <w:rsid w:val="00077B22"/>
    <w:rsid w:val="000928D4"/>
    <w:rsid w:val="000A13F2"/>
    <w:rsid w:val="000A77C3"/>
    <w:rsid w:val="000A77D7"/>
    <w:rsid w:val="000B28F8"/>
    <w:rsid w:val="000C33FC"/>
    <w:rsid w:val="000C3684"/>
    <w:rsid w:val="000D2F32"/>
    <w:rsid w:val="000E14C7"/>
    <w:rsid w:val="000E703F"/>
    <w:rsid w:val="000F1EA0"/>
    <w:rsid w:val="000F2968"/>
    <w:rsid w:val="000F5423"/>
    <w:rsid w:val="00117C2F"/>
    <w:rsid w:val="00131FAB"/>
    <w:rsid w:val="001340C7"/>
    <w:rsid w:val="00136A42"/>
    <w:rsid w:val="0014207F"/>
    <w:rsid w:val="0014381D"/>
    <w:rsid w:val="00147178"/>
    <w:rsid w:val="00157D19"/>
    <w:rsid w:val="001652FD"/>
    <w:rsid w:val="001970C6"/>
    <w:rsid w:val="001A0800"/>
    <w:rsid w:val="001A18F3"/>
    <w:rsid w:val="001A5435"/>
    <w:rsid w:val="001B3730"/>
    <w:rsid w:val="001C1635"/>
    <w:rsid w:val="001C488E"/>
    <w:rsid w:val="001C4A43"/>
    <w:rsid w:val="001C77BF"/>
    <w:rsid w:val="001F186B"/>
    <w:rsid w:val="001F2146"/>
    <w:rsid w:val="001F778D"/>
    <w:rsid w:val="001F7853"/>
    <w:rsid w:val="0020258D"/>
    <w:rsid w:val="002043A1"/>
    <w:rsid w:val="00205842"/>
    <w:rsid w:val="00212BB2"/>
    <w:rsid w:val="002169A3"/>
    <w:rsid w:val="002412B3"/>
    <w:rsid w:val="00243000"/>
    <w:rsid w:val="0024740D"/>
    <w:rsid w:val="00265484"/>
    <w:rsid w:val="00266345"/>
    <w:rsid w:val="00270BC2"/>
    <w:rsid w:val="00274AFF"/>
    <w:rsid w:val="002847B7"/>
    <w:rsid w:val="00284CF3"/>
    <w:rsid w:val="00290CE6"/>
    <w:rsid w:val="00293B9B"/>
    <w:rsid w:val="002A27E2"/>
    <w:rsid w:val="002B6314"/>
    <w:rsid w:val="002B7ED0"/>
    <w:rsid w:val="002C1A49"/>
    <w:rsid w:val="002D1206"/>
    <w:rsid w:val="002D71EA"/>
    <w:rsid w:val="002F5C15"/>
    <w:rsid w:val="00307EEA"/>
    <w:rsid w:val="003230C8"/>
    <w:rsid w:val="0032428D"/>
    <w:rsid w:val="00330A28"/>
    <w:rsid w:val="003435A2"/>
    <w:rsid w:val="00351C0F"/>
    <w:rsid w:val="00354E86"/>
    <w:rsid w:val="00357C35"/>
    <w:rsid w:val="00361775"/>
    <w:rsid w:val="00373D8A"/>
    <w:rsid w:val="003806C0"/>
    <w:rsid w:val="00381E3F"/>
    <w:rsid w:val="003822E1"/>
    <w:rsid w:val="00386943"/>
    <w:rsid w:val="00393143"/>
    <w:rsid w:val="003954C1"/>
    <w:rsid w:val="003A4AAE"/>
    <w:rsid w:val="003A6407"/>
    <w:rsid w:val="003B025C"/>
    <w:rsid w:val="003B739D"/>
    <w:rsid w:val="003C603D"/>
    <w:rsid w:val="003D13C6"/>
    <w:rsid w:val="003D7B0C"/>
    <w:rsid w:val="003E104A"/>
    <w:rsid w:val="003E13E3"/>
    <w:rsid w:val="003E1785"/>
    <w:rsid w:val="003E3423"/>
    <w:rsid w:val="003E4955"/>
    <w:rsid w:val="003F035E"/>
    <w:rsid w:val="003F2956"/>
    <w:rsid w:val="003F633A"/>
    <w:rsid w:val="004031D8"/>
    <w:rsid w:val="00404923"/>
    <w:rsid w:val="00407EA8"/>
    <w:rsid w:val="00411955"/>
    <w:rsid w:val="00412A4B"/>
    <w:rsid w:val="0041790E"/>
    <w:rsid w:val="004229FF"/>
    <w:rsid w:val="0042417C"/>
    <w:rsid w:val="0043100D"/>
    <w:rsid w:val="00433FA1"/>
    <w:rsid w:val="00434685"/>
    <w:rsid w:val="00435D4B"/>
    <w:rsid w:val="00436579"/>
    <w:rsid w:val="00451C69"/>
    <w:rsid w:val="004522DF"/>
    <w:rsid w:val="00466908"/>
    <w:rsid w:val="00470A7F"/>
    <w:rsid w:val="004756E2"/>
    <w:rsid w:val="004852BD"/>
    <w:rsid w:val="00485B70"/>
    <w:rsid w:val="00486F3D"/>
    <w:rsid w:val="00492FBA"/>
    <w:rsid w:val="004A148E"/>
    <w:rsid w:val="004A6831"/>
    <w:rsid w:val="004A7384"/>
    <w:rsid w:val="004B1320"/>
    <w:rsid w:val="004B38D7"/>
    <w:rsid w:val="004C45E2"/>
    <w:rsid w:val="004C6CC6"/>
    <w:rsid w:val="004D095C"/>
    <w:rsid w:val="004D5429"/>
    <w:rsid w:val="004E3A58"/>
    <w:rsid w:val="004E556D"/>
    <w:rsid w:val="004F077A"/>
    <w:rsid w:val="004F2618"/>
    <w:rsid w:val="00513391"/>
    <w:rsid w:val="00514E2F"/>
    <w:rsid w:val="0052126A"/>
    <w:rsid w:val="00533AA7"/>
    <w:rsid w:val="00534299"/>
    <w:rsid w:val="0054040D"/>
    <w:rsid w:val="005415D5"/>
    <w:rsid w:val="00542B81"/>
    <w:rsid w:val="005476EA"/>
    <w:rsid w:val="0054779A"/>
    <w:rsid w:val="005532DB"/>
    <w:rsid w:val="00553998"/>
    <w:rsid w:val="00556BCA"/>
    <w:rsid w:val="005628F1"/>
    <w:rsid w:val="00575955"/>
    <w:rsid w:val="00585AD0"/>
    <w:rsid w:val="00586166"/>
    <w:rsid w:val="00593008"/>
    <w:rsid w:val="005A1C0F"/>
    <w:rsid w:val="005A3929"/>
    <w:rsid w:val="005B148C"/>
    <w:rsid w:val="005B347E"/>
    <w:rsid w:val="005B5183"/>
    <w:rsid w:val="005C3B60"/>
    <w:rsid w:val="005D0E2E"/>
    <w:rsid w:val="005E0E6A"/>
    <w:rsid w:val="005E55D0"/>
    <w:rsid w:val="005F3408"/>
    <w:rsid w:val="005F48B0"/>
    <w:rsid w:val="005F744D"/>
    <w:rsid w:val="005F7A90"/>
    <w:rsid w:val="00600715"/>
    <w:rsid w:val="006141C8"/>
    <w:rsid w:val="00615664"/>
    <w:rsid w:val="00615B5E"/>
    <w:rsid w:val="00615EA1"/>
    <w:rsid w:val="00620AFD"/>
    <w:rsid w:val="00637044"/>
    <w:rsid w:val="00640DFD"/>
    <w:rsid w:val="0064131A"/>
    <w:rsid w:val="00642281"/>
    <w:rsid w:val="00644494"/>
    <w:rsid w:val="0064741A"/>
    <w:rsid w:val="00653702"/>
    <w:rsid w:val="006610BA"/>
    <w:rsid w:val="00661C86"/>
    <w:rsid w:val="006646F3"/>
    <w:rsid w:val="00665341"/>
    <w:rsid w:val="00666437"/>
    <w:rsid w:val="00666962"/>
    <w:rsid w:val="00671274"/>
    <w:rsid w:val="00673F4C"/>
    <w:rsid w:val="006741F0"/>
    <w:rsid w:val="00676A31"/>
    <w:rsid w:val="00676E14"/>
    <w:rsid w:val="006840F9"/>
    <w:rsid w:val="0069242C"/>
    <w:rsid w:val="006A362D"/>
    <w:rsid w:val="006A55B0"/>
    <w:rsid w:val="006A5ECE"/>
    <w:rsid w:val="006B718E"/>
    <w:rsid w:val="006C3E6A"/>
    <w:rsid w:val="006C3F9E"/>
    <w:rsid w:val="006C414B"/>
    <w:rsid w:val="006D6A67"/>
    <w:rsid w:val="006E79F0"/>
    <w:rsid w:val="006F2752"/>
    <w:rsid w:val="007020E8"/>
    <w:rsid w:val="00706DE5"/>
    <w:rsid w:val="00707DC4"/>
    <w:rsid w:val="00713AE3"/>
    <w:rsid w:val="00721117"/>
    <w:rsid w:val="007256B6"/>
    <w:rsid w:val="00735CCB"/>
    <w:rsid w:val="00736A68"/>
    <w:rsid w:val="00737889"/>
    <w:rsid w:val="00757E17"/>
    <w:rsid w:val="007638C2"/>
    <w:rsid w:val="0076431B"/>
    <w:rsid w:val="00764913"/>
    <w:rsid w:val="00770420"/>
    <w:rsid w:val="0077173E"/>
    <w:rsid w:val="007746A8"/>
    <w:rsid w:val="007753C9"/>
    <w:rsid w:val="00785441"/>
    <w:rsid w:val="007863C3"/>
    <w:rsid w:val="007A3770"/>
    <w:rsid w:val="007A714A"/>
    <w:rsid w:val="007B205F"/>
    <w:rsid w:val="007B69E1"/>
    <w:rsid w:val="007C7377"/>
    <w:rsid w:val="007D2D1C"/>
    <w:rsid w:val="007D3F5F"/>
    <w:rsid w:val="007D6B9E"/>
    <w:rsid w:val="007F5D3D"/>
    <w:rsid w:val="008127D1"/>
    <w:rsid w:val="008134DB"/>
    <w:rsid w:val="0081637D"/>
    <w:rsid w:val="0082632A"/>
    <w:rsid w:val="008319BC"/>
    <w:rsid w:val="0083271B"/>
    <w:rsid w:val="00834274"/>
    <w:rsid w:val="0084141F"/>
    <w:rsid w:val="00843BBE"/>
    <w:rsid w:val="008443D6"/>
    <w:rsid w:val="00844DED"/>
    <w:rsid w:val="008513FA"/>
    <w:rsid w:val="008577D7"/>
    <w:rsid w:val="00864D17"/>
    <w:rsid w:val="008740BE"/>
    <w:rsid w:val="00876838"/>
    <w:rsid w:val="00880CE2"/>
    <w:rsid w:val="008845D2"/>
    <w:rsid w:val="00886E01"/>
    <w:rsid w:val="00887018"/>
    <w:rsid w:val="008878F5"/>
    <w:rsid w:val="00893168"/>
    <w:rsid w:val="0089640B"/>
    <w:rsid w:val="008A7935"/>
    <w:rsid w:val="008C0D97"/>
    <w:rsid w:val="008C6888"/>
    <w:rsid w:val="008D3569"/>
    <w:rsid w:val="008E11E5"/>
    <w:rsid w:val="008E39B2"/>
    <w:rsid w:val="008E419F"/>
    <w:rsid w:val="008E7455"/>
    <w:rsid w:val="008F011B"/>
    <w:rsid w:val="008F7D7C"/>
    <w:rsid w:val="0090096F"/>
    <w:rsid w:val="00900E13"/>
    <w:rsid w:val="00904AD7"/>
    <w:rsid w:val="00904E06"/>
    <w:rsid w:val="0090518E"/>
    <w:rsid w:val="0090546F"/>
    <w:rsid w:val="009074F6"/>
    <w:rsid w:val="009236BF"/>
    <w:rsid w:val="0093000C"/>
    <w:rsid w:val="009451B7"/>
    <w:rsid w:val="00947550"/>
    <w:rsid w:val="00954723"/>
    <w:rsid w:val="00966A41"/>
    <w:rsid w:val="0097004D"/>
    <w:rsid w:val="00972534"/>
    <w:rsid w:val="00972B19"/>
    <w:rsid w:val="00973A05"/>
    <w:rsid w:val="00973BA4"/>
    <w:rsid w:val="009742D8"/>
    <w:rsid w:val="00992E1E"/>
    <w:rsid w:val="00994677"/>
    <w:rsid w:val="00995982"/>
    <w:rsid w:val="009A3AD6"/>
    <w:rsid w:val="009C3B5D"/>
    <w:rsid w:val="009D4DEA"/>
    <w:rsid w:val="009D736D"/>
    <w:rsid w:val="009F0B01"/>
    <w:rsid w:val="00A04DE6"/>
    <w:rsid w:val="00A205E2"/>
    <w:rsid w:val="00A25540"/>
    <w:rsid w:val="00A3051F"/>
    <w:rsid w:val="00A34318"/>
    <w:rsid w:val="00A36E28"/>
    <w:rsid w:val="00A3707B"/>
    <w:rsid w:val="00A453B3"/>
    <w:rsid w:val="00A45AC0"/>
    <w:rsid w:val="00A47E4A"/>
    <w:rsid w:val="00A57A1B"/>
    <w:rsid w:val="00A64A95"/>
    <w:rsid w:val="00A6697C"/>
    <w:rsid w:val="00A8279C"/>
    <w:rsid w:val="00A8530F"/>
    <w:rsid w:val="00A858AB"/>
    <w:rsid w:val="00A949AE"/>
    <w:rsid w:val="00AA7854"/>
    <w:rsid w:val="00AB2114"/>
    <w:rsid w:val="00AB364F"/>
    <w:rsid w:val="00AB42E3"/>
    <w:rsid w:val="00AC20A4"/>
    <w:rsid w:val="00AD173B"/>
    <w:rsid w:val="00AD3917"/>
    <w:rsid w:val="00AD584D"/>
    <w:rsid w:val="00AE135F"/>
    <w:rsid w:val="00AF6F67"/>
    <w:rsid w:val="00B01B20"/>
    <w:rsid w:val="00B02E51"/>
    <w:rsid w:val="00B056CB"/>
    <w:rsid w:val="00B070AE"/>
    <w:rsid w:val="00B10953"/>
    <w:rsid w:val="00B1262C"/>
    <w:rsid w:val="00B158C5"/>
    <w:rsid w:val="00B22392"/>
    <w:rsid w:val="00B346E7"/>
    <w:rsid w:val="00B42CCD"/>
    <w:rsid w:val="00B4315F"/>
    <w:rsid w:val="00B43D0A"/>
    <w:rsid w:val="00B4437B"/>
    <w:rsid w:val="00B630CA"/>
    <w:rsid w:val="00B64C9E"/>
    <w:rsid w:val="00B71A96"/>
    <w:rsid w:val="00B82FA2"/>
    <w:rsid w:val="00B92A25"/>
    <w:rsid w:val="00B9307A"/>
    <w:rsid w:val="00BA10DA"/>
    <w:rsid w:val="00BA4F2E"/>
    <w:rsid w:val="00BB2A7D"/>
    <w:rsid w:val="00BB6BE9"/>
    <w:rsid w:val="00BC5153"/>
    <w:rsid w:val="00BD2642"/>
    <w:rsid w:val="00BD39D5"/>
    <w:rsid w:val="00BD5332"/>
    <w:rsid w:val="00BD6BE4"/>
    <w:rsid w:val="00BF2C55"/>
    <w:rsid w:val="00BF41D1"/>
    <w:rsid w:val="00C13B07"/>
    <w:rsid w:val="00C13EA3"/>
    <w:rsid w:val="00C20A7A"/>
    <w:rsid w:val="00C26549"/>
    <w:rsid w:val="00C44A07"/>
    <w:rsid w:val="00C473B0"/>
    <w:rsid w:val="00C47E39"/>
    <w:rsid w:val="00C57005"/>
    <w:rsid w:val="00C667E6"/>
    <w:rsid w:val="00C71A1F"/>
    <w:rsid w:val="00C862B1"/>
    <w:rsid w:val="00C9588D"/>
    <w:rsid w:val="00C974AB"/>
    <w:rsid w:val="00CA4A0F"/>
    <w:rsid w:val="00CA7DF3"/>
    <w:rsid w:val="00CC211A"/>
    <w:rsid w:val="00CC2E28"/>
    <w:rsid w:val="00CC4FF9"/>
    <w:rsid w:val="00CD5B87"/>
    <w:rsid w:val="00CE430B"/>
    <w:rsid w:val="00CF39EA"/>
    <w:rsid w:val="00D05BDF"/>
    <w:rsid w:val="00D2771A"/>
    <w:rsid w:val="00D315BA"/>
    <w:rsid w:val="00D32488"/>
    <w:rsid w:val="00D34B69"/>
    <w:rsid w:val="00D35333"/>
    <w:rsid w:val="00D440EF"/>
    <w:rsid w:val="00D46BE9"/>
    <w:rsid w:val="00D572D4"/>
    <w:rsid w:val="00D67BAE"/>
    <w:rsid w:val="00D811DD"/>
    <w:rsid w:val="00D82F10"/>
    <w:rsid w:val="00D91A72"/>
    <w:rsid w:val="00D93048"/>
    <w:rsid w:val="00D9680B"/>
    <w:rsid w:val="00D97FDA"/>
    <w:rsid w:val="00DA3444"/>
    <w:rsid w:val="00DB32A0"/>
    <w:rsid w:val="00DB647C"/>
    <w:rsid w:val="00DD5893"/>
    <w:rsid w:val="00DD7065"/>
    <w:rsid w:val="00DF5C89"/>
    <w:rsid w:val="00E02B7A"/>
    <w:rsid w:val="00E02D18"/>
    <w:rsid w:val="00E03F49"/>
    <w:rsid w:val="00E246A4"/>
    <w:rsid w:val="00E51FC7"/>
    <w:rsid w:val="00E5579A"/>
    <w:rsid w:val="00E64DD0"/>
    <w:rsid w:val="00E662C6"/>
    <w:rsid w:val="00E720F5"/>
    <w:rsid w:val="00E77623"/>
    <w:rsid w:val="00E81CCA"/>
    <w:rsid w:val="00E85C58"/>
    <w:rsid w:val="00E965AB"/>
    <w:rsid w:val="00E9689D"/>
    <w:rsid w:val="00EA37DF"/>
    <w:rsid w:val="00EA445E"/>
    <w:rsid w:val="00EA68BF"/>
    <w:rsid w:val="00EA7A7F"/>
    <w:rsid w:val="00EA7EAE"/>
    <w:rsid w:val="00EB48A2"/>
    <w:rsid w:val="00EC4C05"/>
    <w:rsid w:val="00ED0402"/>
    <w:rsid w:val="00ED2402"/>
    <w:rsid w:val="00ED769F"/>
    <w:rsid w:val="00EF0EDF"/>
    <w:rsid w:val="00F130CA"/>
    <w:rsid w:val="00F135A8"/>
    <w:rsid w:val="00F15D53"/>
    <w:rsid w:val="00F179EC"/>
    <w:rsid w:val="00F24300"/>
    <w:rsid w:val="00F3306F"/>
    <w:rsid w:val="00F374DD"/>
    <w:rsid w:val="00F5187E"/>
    <w:rsid w:val="00F52E07"/>
    <w:rsid w:val="00F533C6"/>
    <w:rsid w:val="00F66A7D"/>
    <w:rsid w:val="00F7667B"/>
    <w:rsid w:val="00F83AD5"/>
    <w:rsid w:val="00FA0604"/>
    <w:rsid w:val="00FA61D5"/>
    <w:rsid w:val="00FC3B7C"/>
    <w:rsid w:val="00FC472D"/>
    <w:rsid w:val="00FE0D0C"/>
    <w:rsid w:val="00FE2578"/>
    <w:rsid w:val="00FE6DA3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6BE4"/>
    <w:pPr>
      <w:tabs>
        <w:tab w:val="num" w:pos="1725"/>
      </w:tabs>
      <w:autoSpaceDE w:val="0"/>
      <w:autoSpaceDN w:val="0"/>
      <w:adjustRightInd w:val="0"/>
      <w:spacing w:after="0" w:line="240" w:lineRule="auto"/>
      <w:ind w:firstLine="680"/>
      <w:jc w:val="center"/>
    </w:pPr>
    <w:rPr>
      <w:rFonts w:ascii="Times New Roman" w:eastAsia="Times New Roman" w:hAnsi="Times New Roman" w:cs="Arial"/>
      <w:b/>
      <w:spacing w:val="-4"/>
      <w:sz w:val="28"/>
      <w:szCs w:val="28"/>
    </w:rPr>
  </w:style>
  <w:style w:type="character" w:customStyle="1" w:styleId="a4">
    <w:name w:val="Заголовок Знак"/>
    <w:basedOn w:val="a0"/>
    <w:link w:val="a3"/>
    <w:rsid w:val="00BD6BE4"/>
    <w:rPr>
      <w:rFonts w:ascii="Times New Roman" w:eastAsia="Times New Roman" w:hAnsi="Times New Roman" w:cs="Arial"/>
      <w:b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3760F95734BAACB97CB23C28C63C8C498B31F17F63EB0DBAA2F2FB31D944E8B581F7277FA27P66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3760F95734BAACB97CB23C28C63C8CC9AB91D19FB63BAD3F3232DB412CB598C11137377FA2460PF62H" TargetMode="External"/><Relationship Id="rId12" Type="http://schemas.openxmlformats.org/officeDocument/2006/relationships/hyperlink" Target="consultantplus://offline/ref=9493760F95734BAACB97CB23C28C63C8C498B31F17F63EB0DBAA2F2FB31D944E8B581F7277F821P66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3760F95734BAACB97CB23C28C63C8CC9BB11C10F563BAD3F3232DB412CB598C11137377FA2361PF61H" TargetMode="External"/><Relationship Id="rId11" Type="http://schemas.openxmlformats.org/officeDocument/2006/relationships/hyperlink" Target="consultantplus://offline/ref=9493760F95734BAACB97CB23C28C63C8C498B31F17F63EB0DBAA2F2FB31D944E8B581F7277FB20P66EH" TargetMode="External"/><Relationship Id="rId5" Type="http://schemas.openxmlformats.org/officeDocument/2006/relationships/hyperlink" Target="consultantplus://offline/ref=9493760F95734BAACB97CB23C28C63C8CC9BB11C10F563BAD3F3232DB412CB598C11137377FA276FPF60H" TargetMode="External"/><Relationship Id="rId10" Type="http://schemas.openxmlformats.org/officeDocument/2006/relationships/hyperlink" Target="consultantplus://offline/ref=9493760F95734BAACB97CB23C28C63C8C498B31F17F63EB0DBAA2F2FB31D944E8B581F7277FB27P66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3760F95734BAACB97CB23C28C63C8C498B31F17F63EB0DBAA2F2FB31D944E8B581F7277FA26P66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8754</Words>
  <Characters>49903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2013-10-09T07:58:00Z</dcterms:created>
  <dcterms:modified xsi:type="dcterms:W3CDTF">2013-10-09T07:58:00Z</dcterms:modified>
</cp:coreProperties>
</file>